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0705C" w14:paraId="370223E4" w14:textId="77777777">
        <w:trPr>
          <w:tblCellSpacing w:w="0" w:type="dxa"/>
        </w:trPr>
        <w:tc>
          <w:tcPr>
            <w:tcW w:w="2500" w:type="pct"/>
            <w:hideMark/>
          </w:tcPr>
          <w:p w14:paraId="631D7464" w14:textId="77777777" w:rsidR="00E0705C" w:rsidRDefault="00000000">
            <w:pPr>
              <w:spacing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NIEPUBLICZNE PRZEDSZKOLE AKADEMIA KRASNALI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Ul.T.KOŚCIUSZKI</w:t>
            </w:r>
            <w:proofErr w:type="spellEnd"/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 xml:space="preserve"> 21A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br/>
              <w:t>63-200 JAROCIN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br/>
              <w:t>wielkopolskie</w:t>
            </w:r>
          </w:p>
        </w:tc>
        <w:tc>
          <w:tcPr>
            <w:tcW w:w="2500" w:type="pct"/>
            <w:hideMark/>
          </w:tcPr>
          <w:p w14:paraId="7C0716C9" w14:textId="77777777" w:rsidR="00E0705C" w:rsidRDefault="00000000">
            <w:pPr>
              <w:spacing w:line="270" w:lineRule="atLeast"/>
              <w:jc w:val="righ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 xml:space="preserve">JAROCIN, 2024-02-20 </w:t>
            </w:r>
          </w:p>
        </w:tc>
      </w:tr>
    </w:tbl>
    <w:p w14:paraId="6827B9DE" w14:textId="77777777" w:rsidR="00E0705C" w:rsidRDefault="00000000">
      <w:pPr>
        <w:spacing w:after="330" w:line="270" w:lineRule="atLeast"/>
        <w:jc w:val="center"/>
        <w:rPr>
          <w:rFonts w:ascii="Arial" w:eastAsia="Times New Roman" w:hAnsi="Arial" w:cs="Arial"/>
          <w:color w:val="323232"/>
          <w:sz w:val="33"/>
          <w:szCs w:val="33"/>
        </w:rPr>
      </w:pP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b/>
          <w:bCs/>
          <w:color w:val="323232"/>
          <w:sz w:val="33"/>
          <w:szCs w:val="33"/>
        </w:rPr>
        <w:t>Polityka oraz procedury ochrony dzieci przed krzywdzeniem</w:t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</w:p>
    <w:p w14:paraId="571263E5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Preambuła, czyli wstęp do dokumentu</w:t>
      </w:r>
    </w:p>
    <w:p w14:paraId="778F37C2" w14:textId="77777777" w:rsidR="00E0705C" w:rsidRDefault="00000000">
      <w:pPr>
        <w:spacing w:after="240" w:line="270" w:lineRule="atLeast"/>
        <w:divId w:val="157203793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4C5AF913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Podstawy prawne Polityki ochrony dzieci </w:t>
      </w:r>
    </w:p>
    <w:p w14:paraId="59122172" w14:textId="77777777" w:rsidR="00E0705C" w:rsidRDefault="00000000">
      <w:pPr>
        <w:spacing w:after="240" w:line="270" w:lineRule="atLeast"/>
        <w:divId w:val="776370783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279A008F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Słowniczek pojęć/objaśnienie terminów używanych w dokumencie Polityka ochrony dzieci </w:t>
      </w:r>
    </w:p>
    <w:p w14:paraId="5A14483D" w14:textId="77777777" w:rsidR="00E0705C" w:rsidRDefault="00000000">
      <w:pPr>
        <w:spacing w:after="240" w:line="270" w:lineRule="atLeast"/>
        <w:divId w:val="81483812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1.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Personelem lub członkiem personelu jest osoba zatrudniona na podstawie umowy o pracę, umowy cywilnoprawnej a także wolontariusz i stażysta.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Dzieckiem jest każda osoba do ukończenia 18. roku życia.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Opiekunem dziecka jest osoba uprawniona do reprezentacji dziecka, w szczególności jego rodzic lub opiekun prawny. W myśl niniejszego dokumentu opiekunem jest również rodzic zastępczy.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Zgoda rodzica dziecka oznacza zgodę co najmniej jednego z rodziców dziecka. Jednak w przypadku braku porozumienia między rodzicami dziecka należy poinformować rodziców o konieczności rozstrzygnięcia sprawy przez sąd rodzinny.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5. Przez krzywdzenie dziecka należy rozumieć popełnienie czynu zabronionego lub czynu karalnego na szkodę dziecka przez jakąkolwiek osobę, w tym członka personelu placówki, lub zagrożenie dobra dziecka, w tym jego zaniedbywanie.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6. Osoba odpowiedzialna za Politykę ochrony dzieci przed krzywdzeniem to wyznaczony przez kierownictwo placówki członek personelu sprawujący nadzór nad realizacją Polityki ochrony dzieci przed krzywdzeniem w placówce.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Dane osobowe dziecka to wszelkie informacje umożliwiające identyfikację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br/>
      </w:r>
    </w:p>
    <w:p w14:paraId="57242147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Rozpoznawanie i reagowanie na czynniki ryzyka krzywdzenia dzieci</w:t>
      </w:r>
    </w:p>
    <w:p w14:paraId="201D87D2" w14:textId="77777777" w:rsidR="00E0705C" w:rsidRDefault="00000000">
      <w:pPr>
        <w:spacing w:after="240" w:line="270" w:lineRule="atLeast"/>
        <w:divId w:val="72471741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2.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Personel placówki posiada wiedzę i w ramach wykonywanych obowiązków zwraca uwagę na czynniki ryzyka krzywdzenia dzieci.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W przypadku zidentyfikowania czynników ryzyka członkowie personelu placówki podejmują rozmowę z rodzicami, przekazując informacje na temat dostępnej oferty wsparcia i motywując ich do szukania dla siebie pomocy.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Personel monitoruje sytuację i dobrostan dziecka.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27F053C4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rekrutacji personelu (pracowników/wolontariuszy/stażystów/praktykantów)</w:t>
      </w:r>
    </w:p>
    <w:p w14:paraId="49CA3CD3" w14:textId="77777777" w:rsidR="00E0705C" w:rsidRDefault="00000000">
      <w:pPr>
        <w:spacing w:after="240" w:line="270" w:lineRule="atLeast"/>
        <w:divId w:val="501240712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3.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Rekrutacja członków personelu placówki odbywa się zgodnie z zasadami bezpiecznej rekrutacji personelu. Zasady stanowią Załącznik [1] do niniejszej Polityki.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6E8C5473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Zasady bezpiecznych relacji pomiędzy personelem (pracownikami, wolontariuszami, stażystami, praktykantami) placówki a dziećmi </w:t>
      </w:r>
    </w:p>
    <w:p w14:paraId="1890ABE7" w14:textId="77777777" w:rsidR="00E0705C" w:rsidRDefault="00000000">
      <w:pPr>
        <w:spacing w:after="240" w:line="270" w:lineRule="atLeast"/>
        <w:divId w:val="101190636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4.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Personel zna i stosuje zasady bezpiecznych relacji personel–dziecko ustalone w placówce. Zasady stanowią Załącznik [2] do niniejszej Polityki.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11F7498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Procedury interwencji w przypadku podejrzenia krzywdzenia dziecka</w:t>
      </w:r>
    </w:p>
    <w:p w14:paraId="2EC89D1F" w14:textId="77777777" w:rsidR="00E0705C" w:rsidRDefault="00000000">
      <w:pPr>
        <w:spacing w:after="240" w:line="270" w:lineRule="atLeast"/>
        <w:divId w:val="623081759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5.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przypadku powzięcia przez członka personelu placówki podejrzenia, że dziecko jest krzywdzone, ma on obowiązek sporządzenia notatki służbowej i przekazania uzyskanej informacji (do wyboru) wychowawcy/pedagogowi/psychologowi/kierownictwu placówki.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6.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Pedagog/psycholog (do wyboru) wzywa opiekunów dziecka, którego krzywdzenie podejrzewa, oraz informuje ich o podejrzeniu.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Pedagog/psycholog (do wyboru) powinien sporządzić opis sytuacji przedszkolnej i rodzinnej dziecka na podstawie rozmów z dzieckiem, nauczycielami, wychowawcą i rodzicami, oraz plan pomocy dziecku.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Plan pomocy dziecku powinien zawierać wskazania dotyczące: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podjęcia przez placówkę działań w celu zapewnienia dziecku bezpieczeństwa, w tym zgłoszenie podejrzenia krzywdzenia do odpowiedniej placówki;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b. wsparcia, jakie placówka zaoferuje dziecku;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skierowania dziecka do specjalistycznej placówki pomocy dziecku, jeżeli istnieje taka potrzeba.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7.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członkowie personelu mający wiedzę o krzywdzeniu dziecka lub o dziecku (dalej określani jako: zespół interwencyjny).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Zespół interwencyjny sporządza plan pomocy dziecku, na podstawie opisu sporządzonego przez pedagoga/psychologa oraz innych, uzyskanych przez członków zespołu, informacji.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8.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Plan pomocy dziecku jest przedstawiany przez pedagoga/psychologa opiekunom z zaleceniem współpracy przy jego realizacji.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Po poinformowaniu opiekunów przez pedagoga/psychologa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Dalszy tok postępowania leży w kompetencjach instytucji wskazanych w punkcie poprzedzającym.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W przypadku gdy podejrzenie krzywdzenia zgłosili opiekunowie dziecka, a podejrzenie to nie zostało potwierdzone, należy o tym fakcie poinformować opiekunów dziecka na piśmie.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§ 9.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Z przebiegu interwencji sporządza się kartę interwencji, której wzór stanowi Załącznik [3] do niniejszej Polityki. Kartę załącza się do akt osobowych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Cały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6140870D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ochrony danych osobowych oraz wizerunku dzieci w placówce</w:t>
      </w:r>
    </w:p>
    <w:p w14:paraId="0389EC6F" w14:textId="77777777" w:rsidR="00E0705C" w:rsidRDefault="00000000">
      <w:pPr>
        <w:spacing w:after="240" w:line="270" w:lineRule="atLeast"/>
        <w:divId w:val="101688866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10.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Placówka zapewnia najwyższe standardy ochrony danych osobowych dzieci zgodnie z obowiązującymi przepisami prawa.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Placówka, uznając prawo dziecka do prywatności i ochrony dóbr osobistych, zapewnia ochronę wizerunku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Wytyczne dotyczące zasad publikacji wizerunku dziecka stanowią Załącznik [4] do niniejszej Polityki.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§ 11.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br/>
        <w:t xml:space="preserve">1. Personelowi placówki nie wolno umożliwiać przedstawicielom mediów utrwalania wizerunku dziecka (filmowanie, fotografowanie, nagrywanie głosu dziecka) na terenie placówki bez pisemnej zgody rodzica lub opiekuna prawnego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W celu uzyskania zgody, o której mowa powyżej, członek personelu placówki może skontaktować się z opiekunem dziecka i ustalić procedurę uzyskania zgody. Niedopuszczalne jest podanie przedstawicielowi mediów danych kontaktowych do opiekuna dziecka – bez wiedzy i zgody tego opiekuna.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Jeżeli wizerunek dziecka stanowi jedynie szczegół całości, takiej jak: zgromadzenie, krajobraz, publiczna impreza, zgoda rodzica lub opiekuna prawnego na utrwalanie wizerunku dziecka nie jest wymagana.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§ 12.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Upublicznienie przez członka personelu placówki wizerunku dziecka utrwalonego w jakiejkolwiek formie (fotografia, nagranie audio-wideo) wymaga pisemnej zgody rodzica lub opiekuna prawnego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Pisemna zgoda, o której mowa w ust. 1., powinna zawierać informację, gdzie będzie umieszczony zarejestrowany wizerunek i w jakim kontekście będzie wykorzystywany (np. że umieszczony zostanie na stronie youtube.com w celach promocyjnych).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5D400CEE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Monitoring </w:t>
      </w:r>
    </w:p>
    <w:p w14:paraId="7D3CDF8C" w14:textId="77777777" w:rsidR="00E0705C" w:rsidRDefault="00000000">
      <w:pPr>
        <w:spacing w:after="240" w:line="270" w:lineRule="atLeast"/>
        <w:divId w:val="119610690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13.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Kierownictwo placówki wyznacza Marta Półrolniczak jako osobę odpowiedzialną za Politykę ochrony dzieci w placówce.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Osoba, o której mowa w punkcie poprzedzającym, jest odpowiedzialna za monitorowanie realizacji Polityki, za reagowanie na sygnały naruszenia Polityki oraz za proponowanie zmian w Polityce.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Osoba, o której mowa w pkt. 1 niniejszego paragrafu, przeprowadza wśród personelu placówki, raz na 12 miesięcy, ankietę monitorującą poziom realizacji Polityki. Wzór ankiety stanowi Załącznik [5] do niniejszej Polityki.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W ankiecie członkowie personelu placówki mogą proponować zmiany Polityki oraz wskazywać naruszenia Polityki w placówce.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5. Osoba, o której mowa w pkt. 1 niniejszego paragrafu, dokonuje opracowania wypełnionych przez personel placówki ankiet. Sporządza na tej podstawie raport z monitoringu, który następnie przekazuje kierownictwu placówki.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6. Kierownictwo placówki wprowadza do Polityki niezbędne zmiany i ogłasza personelowi placówki nowe brzmienie Polityki.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2358FCF1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Przepisy końcowe </w:t>
      </w:r>
    </w:p>
    <w:p w14:paraId="27EC5F6D" w14:textId="77777777" w:rsidR="00E0705C" w:rsidRDefault="00000000">
      <w:pPr>
        <w:spacing w:after="240" w:line="270" w:lineRule="atLeast"/>
        <w:divId w:val="2106611662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14.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Polityka wchodzi w życie z dniem jej ogłoszenia.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Ogłoszenie następuje w sposób dostępny dla personelu placówki, w szczególności poprzez wywieszenie w miejscu ogłoszeń dla personelu lub poprzez przesłanie jej tekstu drogą elektroniczną.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3.Polityka zostanie wywieszona w przedszkolu tak aby każdy zainteresowany mógł się z nią zapoznać.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3215A314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bezpiecznej rekrutacji</w:t>
      </w:r>
    </w:p>
    <w:p w14:paraId="031DFEE0" w14:textId="77777777" w:rsidR="00E0705C" w:rsidRDefault="00000000">
      <w:pPr>
        <w:spacing w:after="240" w:line="270" w:lineRule="atLeast"/>
        <w:divId w:val="237861364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1. Poznaj dane kandydata/kandydatki, które pozwolą Ci jak najlepiej poznać jego/jej kwalifikacje, w tym stosunek do wartości podzielanych przez placówkę, takich jak ochrona praw dzieci i szacunek do ich godności.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wykształcenia,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kwalifikacji zawodowych,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przebiegu dotychczasowego zatrudnienia kandydata/kandydatki.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każdym przypadku placówka musi posiadać dane pozwalające zidentyfikować osobę przez nią zatrudnioną, niezależnie od podstawy zatrudnienia. Placówka powinna zatem znać: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imię (imiona) i nazwisko,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datę urodzenia,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c. dane kontaktowe osoby zatrudnianej.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Poproś kandydata/kandydatkę o referencje z poprzednich miejsc zatrudnienia.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oraz Kodeksu pracy.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Pobierz dane osobowe kandydata/kandydatki, w tym dane potrzebne do sprawdzenia jego/jej danych w Rejestrze Sprawców Przestępstw na Tle Seksualnym.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Przed dopuszczeniem osoby zatrudnianej do wykonywania obowiązków związanych z opieką nad małoletnimi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Aby sprawdzić osobę w Rejestrze organizacja potrzebuje następujących danych kandydata/kandydatki: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imię i nazwisko,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data urodzenia,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pesel,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d. nazwisko rodowe,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e. imię ojca,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f. imię matki.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Wydruk z Rejestru należy przechowywać w aktach osobowych pracownika lub analogicznej dokumentacji dotyczącej wolontariusza/osoby zatrudnionej w oparciu o umowę cywilnoprawną.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Pobierz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Jeżeli osoba posiada obywatelstwo inne niż polskie wówczas powinna przedłożyć Ci również informację z rejestru karnego państwa obywatelstwa uzyskiwaną do celów działalności zawodowej lub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wolontariackiej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związanej z kontaktami z dziećmi, bądź informację z rejestru karnego, jeżeli prawo tego państwa nie przewiduje wydawania informacji dla w/w celów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6. Pobierz od kandydata/kandydatki oświadczenie o państwie/ach zamieszkiwania w ciągu ostatnich 20 lat, innych niż Rzeczypospolita Polska i państwo obywatelstwa, złożone pod rygorem odpowiedzialności karnej.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8.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9.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10. 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znajdziesz przykładowy formularz takiego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OŚWIADCZENIE O NIEKARALNOŚCI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miejsce i data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Ja, ...................................................................................................................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nr PESEL ....................................................../nr paszportu 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Jestem świadomy/a odpowiedzialności karnej za złożenie fałszywego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Podpis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………………, dnia……………. r.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OŚWIADCZENIE O KRAJACH ZAMIESZKANIA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Oświadczam, że w okresie ostatnich 20 lat zamieszkałem/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am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w następujących państwach, innych niż Rzeczypospolita Polska i państwo obywatelstwa: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…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….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Oraz jednocześnie przedkładam informację z rejestrów karnych tych państw uzyskiwaną do celów działalności zawodowej lub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wolontariackiej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związanej z kontaktami z dziećmi/ informację z rejestrów karnych.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Jestem świadomy/a odpowiedzialności karnej za złożenie fałszywego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Podpis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.................., dnia................ r.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30C78B3A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Zasady bezpiecznych relacji personelu z dziećmi </w:t>
      </w:r>
    </w:p>
    <w:p w14:paraId="7234FE38" w14:textId="77777777" w:rsidR="00E0705C" w:rsidRDefault="00000000">
      <w:pPr>
        <w:spacing w:after="240" w:line="270" w:lineRule="atLeast"/>
        <w:divId w:val="64362976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Zasady bezpiecznych relacji personelu [nazwa placówki]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>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Relacje personelu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Komunikacja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komunikacji z dziećmi zachowuj cierpliwość i szacunek.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Słuchaj uważnie dzieci i udzielaj im odpowiedzi adekwatnych do ich wieku i danej sytuacji.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Nie wolno Ci zawstydzać, upokarzać, lekceważyć i obrażać dziecka. Nie wolno Ci krzyczeć na dziecko w sytuacji innej niż wynikająca z bezpieczeństwa dziecka lub innych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Nie wolno Ci ujawniać informacji wrażliwych dotyczących dziecka wobec osób nieuprawnionych, w tym wobec innych dzieci. Obejmuje to wizerunek dziecka, informacje o jego/jej sytuacji rodzinnej, ekonomicznej, medycznej, opiekuńczej i prawnej.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Podejmując decyzje dotyczące dziecka, poinformuj je o tym i staraj się brać pod uwagę jego oczekiwania.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Szanuj prawo dziecka do prywatności. Jeśli konieczne jest odstąpienie od zasady poufności, aby chronić dziecko, wyjaśnij mu to najszybciej jak to możliwe.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Jeśli pojawi się konieczność porozmawiania z dzieckiem na osobności, zostaw uchylone drzwi do pomieszczenia i zadbaj, aby być w zasięgu wzroku innych. Możesz też poprosić drugiego pracownika o obecność podczas takiej rozmowy.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9. 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Działania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Doceniaj i szanuj wkład dzieci w podejmowane działania, aktywnie je angażuj i traktuj równo bez względu na ich płeć, orientację seksualną, sprawność/niepełnosprawność, status społeczny, etniczny, kulturowy, religijny i światopogląd.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Unikaj faworyzowania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Nie wolno Ci proponować dzieciom alkoholu, wyrobów tytoniowych ani nielegalnych substancji, jak również używać ich w obecności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Wszystkie ryzykowne sytuacje, które obejmują zauroczenie dzieckiem przez pracownika lub pracownikiem przez dziecko, muszą być raportowane dyrekcji. Jeśli jesteś ich świadkiem reaguj stanowczo, ale z wyczuciem, aby zachować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>godność osób zainteresowanych.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Kontakt fizyczny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Każde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przemocowe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Nie wolno Ci bić, szturchać, popychać ani w jakikolwiek sposób naruszać integralności fizycznej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Nigdy nie dotykaj dziecka w sposób, który może być uznany za nieprzyzwoity lub niestosowny.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Zawsze bądź przygotowany na wyjaśnienie swoich działań.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Nie angażuj się w takie aktywności jak łaskotanie, udawane walki z dziećmi czy brutalne zabawy fizyczne.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8. Podczas dłuższych niż jednodniowe wyjazdów i wycieczek niedopuszczalne jest spanie z dzieckiem w jednym łóżku lub w jednym pokoju.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Kontakty poza godzinami pracy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Co do zasady kontakt z dziećmi powinien odbywać się wyłącznie w godzinach pracy i dotyczyć celów edukacyjnych lub wychowawczych.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Jeśli zachodzi taka konieczność, właściwą formą komunikacji z dziećmi i ich rodzicami lub opiekunami poza godzinami pracy są kanały służbowe (e-mail, telefon służbowy).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Jeśli zachodzi konieczność spotkania z dziećmi poza godzinami pracy, musisz poinformować o tym dyrekcję, a rodzice/opiekunowie prawni dzieci muszą wyrazić zgodę na taki kontakt.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Bezpieczeństwo online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Bądź świadom cyfrowych zagrożeń i ryzyka wynikającego z rejestrowania Twojej prywatnej aktywności w sieci przez aplikacje i algorytmy, ale także Twoich własnych działań w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internecie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. Dotyczy to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lajkowania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określonych stron, obserwowania określonych osób/stron w mediach społecznościowych i ustawień prywatności kont, z których korzystasz. Jeśli Twój profil jest publicznie dostępny, dzieci i ich rodzice/opiekunowie będą mieć wgląd w Twoją cyfrową aktywność.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1. Nie wolno Ci nawiązywać kontaktów z uczniami i uczennicami poprzez przyjmowanie bądź wysyłanie zaproszeń w mediach społecznościowych.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W trakcie zajęć osobiste urządzenia elektroniczne powinny być wyłączone lub wyciszone, a funkcjonalność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bluetooth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wyłączona na terenie placówki.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7609AC7E" w14:textId="77777777" w:rsidR="00E0705C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ochrony wizerunku i danych osobowych dzieci</w:t>
      </w:r>
    </w:p>
    <w:p w14:paraId="6C2B4B3E" w14:textId="77777777" w:rsidR="00AA79F0" w:rsidRDefault="00000000">
      <w:pPr>
        <w:spacing w:after="240" w:line="270" w:lineRule="atLeast"/>
        <w:divId w:val="6869374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Zasady ochrony wizerunku i danych osobowych dzieci w [nazwa placówki].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Nasze wartości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naszych działaniach kierujemy się odpowiedzialnością i rozwagą wobec utrwalania, przetwarzania, używania i publikowania wizerunków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Dzieci mają prawo zdecydować, czy ich wizerunek zostanie zarejestrowany i w jaki sposób zostanie przez nas użyty.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Dbamy o bezpieczeństwo wizerunków dzieci poprzez: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Pytanie o pisemną zgodę rodziców/opiekunów prawnych oraz o zgodę dzieci przed zrobieniem i publikacją zdjęcia/nagrania.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Udzielenie wyjaśnień, do czego wykorzystamy zdjęcia/nagrania i w jakim kontekście, jak będziemy przechowywać te dane i jakie potencjalne ryzyko wiąże się z publikacją zdjęć/ nagrań online.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Unikanie podpisywania zdjęć/nagrań informacjami identyfikującymi dziecko z imienia i nazwiska. Jeśli konieczne jest podpisanie dziecka używamy tylko imienia.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naszą placówkę).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Zmniejszenie ryzyka kopiowania i niestosownego wykorzystania zdjęć/nagrań dzieci poprzez przyjęcie zasad: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wszystkie dzieci znajdujące się na zdjęciu/nagraniu muszą być ubrane, a sytuacja zdjęcia/nagrania nie jest dla dziecka poniżająca, ośmieszająca ani nie ukazuje go w negatywnym kontekście,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zdjęcia/nagrania dzieci powinny się koncentrować na czynnościach wykonywanych przez dzieci i w miarę możliwości przedstawiać dzieci w grupie, a nie pojedyncze osoby.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Rezygnację z publikacji zdjęć dzieci, nad którymi nie sprawujemy już opieki, jeśli one lub ich rodzice/opiekunowie prawni nie wyrazili zgody na wykorzystanie zdjęć po odejściu z placówki.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Przyjęcie zasady, że wszystkie podejrzenia i problemy dotyczące niewłaściwego rozpowszechniania wizerunków dzieci należy rejestrować i zgłaszać dyrekcji, podobnie jak inne niepokojące sygnały dotyczące zagrożenia bezpieczeństwa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Rejestrowanie wizerunków dzieci do użytku [nazwa placówki]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sytuacjach, w których nasza placówka rejestruje wizerunki dzieci do własnego użytku, deklarujemy, że: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Dzieci i rodzice/opiekunowie prawni zawsze będą poinformowani o tym, że dane wydarzenie będzie rejestrowane.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Zgoda rodziców/opiekunów prawnych na rejestrację wydarzenia zostanie przyjęta przez nas na piśmie.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Jeśli rejestracja wydarzenia zostanie zlecona osobie zewnętrznej (wynajętemu fotografowi lub kamerzyście) zadbamy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o bezpieczeństwo dzieci poprzez: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zobowiązanie osoby/firmy rejestrującej wydarzenie do przestrzegania niniejszych wytycznych,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zobowiązanie osoby/firmy rejestrującej wydarzenie do noszenia identyfikatora w czasie trwania wydarzenia,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niedopuszczenie do sytuacji, w której osoba/firma rejestrująca będzie przebywała z dziećmi bez nadzoru pracownika naszej placówki,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Jeśli wizerunek dziecka stanowi jedynie szczegół całości takiej jak zgromadzenie, krajobraz, impreza publiczna, zgoda rodziców/opiekunów prawnych dziecka nie jest wymagana.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Rejestrowanie wizerunków dzieci do prywatnego użytku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sytuacjach, w których rodzice/opiekunowie lub widzowie szkolnych wydarzeń i uroczystości itd. rejestrują wizerunki dzieci do prywatnego użytku, informujemy na początku każdego z tych wydarzeń o tym, że: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Wykorzystanie, przetwarzanie i publikowanie zdjęć/nagrań zawierających wizerunki dzieci i osób dorosłych wymaga udzielenia zgody przez te osoby, w przypadku dzieci – przez ich rodziców/opiekunów prawnych.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Zdjęcia lub nagrania zawierające wizerunki dzieci nie powinny być udostępniane w mediach społecznościowych ani na serwisach otwartych, chyba że rodzice lub opiekunowie prawni tych dzieci wyrażą na to zgodę,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Przed publikacją zdjęcia/nagrania online zawsze warto sprawdzić ustawienia prywatności, aby upewnić się, kto będzie mógł uzyskać dostęp do wizerunku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Rejestrowanie wizerunku dzieci przez osoby trzecie i media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imieniu, nazwisku i adresie osoby lub redakcji występującej o zgodę,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uzasadnieniu potrzeby rejestrowania wydarzenia oraz informacji, w jaki sposób i w jakim kontekście zostanie wykorzystany zebrany materiał,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podpisanej deklaracji o zgodności podanych informacji ze stanem faktycznym.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Personelowi placówki nie wolno umożliwiać przedstawicielom mediów i osobom nieupoważnionym utrwalania wizerunku dziecka na terenie placówki bez pisemnej zgody rodzica/opiekuna prawnego dziecka oraz bez zgody dyrekcji.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Zasady w przypadku niewyrażenia zgody na rejestrowanie wizerunku dziecka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Przechowywanie zdjęć i nagrań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Przechowujemy materiały zawierające wizerunek dzieci w sposób zgodny z prawem i bezpieczny dla dzieci: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Nie przechowujemy materiałów elektronicznych zawierających wizerunki dzieci na nośnikach nieszyfrowanych ani mobilnych, takich jak telefony komórkowe i urządzenia z pamięcią przenośną (np. pendrive).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Nie wyrażamy zgody na używanie przez pracowników osobistych urządzeń rejestrujących (tj. telefony komórkowe, aparaty fotograficzne, kamery) w celu rejestrowania wizerunków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Jedynym sprzętem, którego używamy jako instytucja, są urządzenia rejestrujące należące do placówki.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sectPr w:rsidR="00AA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CD"/>
    <w:rsid w:val="001172CD"/>
    <w:rsid w:val="00AA79F0"/>
    <w:rsid w:val="00D96295"/>
    <w:rsid w:val="00E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2588E"/>
  <w15:chartTrackingRefBased/>
  <w15:docId w15:val="{B9F99E82-8C2B-4858-9E82-B2252CF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5029</Words>
  <Characters>30177</Characters>
  <Application>Microsoft Office Word</Application>
  <DocSecurity>0</DocSecurity>
  <Lines>251</Lines>
  <Paragraphs>70</Paragraphs>
  <ScaleCrop>false</ScaleCrop>
  <Company/>
  <LinksUpToDate>false</LinksUpToDate>
  <CharactersWithSpaces>35136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Paulina Zdunek</dc:creator>
  <cp:keywords/>
  <dc:description/>
  <cp:lastModifiedBy>Paulina Zdunek</cp:lastModifiedBy>
  <cp:revision>2</cp:revision>
  <cp:lastPrinted>2024-04-04T09:19:00Z</cp:lastPrinted>
  <dcterms:created xsi:type="dcterms:W3CDTF">2024-04-12T10:31:00Z</dcterms:created>
  <dcterms:modified xsi:type="dcterms:W3CDTF">2024-04-12T10:31:00Z</dcterms:modified>
</cp:coreProperties>
</file>